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76" w:rsidRDefault="00715576" w:rsidP="00715576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Przedmiot: </w:t>
      </w:r>
      <w:r>
        <w:rPr>
          <w:b/>
          <w:sz w:val="20"/>
          <w:szCs w:val="20"/>
          <w:u w:val="single"/>
        </w:rPr>
        <w:t>Technologia wyrobów stolarskich. Klasa II</w:t>
      </w:r>
    </w:p>
    <w:p w:rsidR="00715576" w:rsidRDefault="00715576" w:rsidP="00715576">
      <w:pPr>
        <w:pStyle w:val="Tekstpodstawowy"/>
        <w:spacing w:after="0" w:line="276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0"/>
        <w:gridCol w:w="735"/>
        <w:gridCol w:w="5751"/>
        <w:gridCol w:w="828"/>
        <w:gridCol w:w="842"/>
      </w:tblGrid>
      <w:tr w:rsidR="00715576" w:rsidTr="003D155B">
        <w:trPr>
          <w:trHeight w:val="300"/>
        </w:trPr>
        <w:tc>
          <w:tcPr>
            <w:tcW w:w="18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15576" w:rsidRDefault="00715576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Działy programowe</w:t>
            </w:r>
          </w:p>
        </w:tc>
        <w:tc>
          <w:tcPr>
            <w:tcW w:w="7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15576" w:rsidRDefault="00715576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tematu</w:t>
            </w:r>
          </w:p>
        </w:tc>
        <w:tc>
          <w:tcPr>
            <w:tcW w:w="57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15576" w:rsidRDefault="00715576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Tematy</w:t>
            </w:r>
          </w:p>
        </w:tc>
        <w:tc>
          <w:tcPr>
            <w:tcW w:w="1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</w:pPr>
            <w:r>
              <w:rPr>
                <w:b/>
                <w:bCs/>
                <w:sz w:val="20"/>
                <w:szCs w:val="20"/>
              </w:rPr>
              <w:t>Godziny</w:t>
            </w: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Planowane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Zrealizowane</w:t>
            </w:r>
          </w:p>
        </w:tc>
      </w:tr>
      <w:tr w:rsidR="00715576" w:rsidTr="003D155B">
        <w:tc>
          <w:tcPr>
            <w:tcW w:w="18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  <w:p w:rsidR="00715576" w:rsidRDefault="00715576" w:rsidP="003D155B">
            <w:pPr>
              <w:pStyle w:val="Zawartotabeli"/>
              <w:jc w:val="center"/>
              <w:rPr>
                <w:sz w:val="14"/>
                <w:szCs w:val="14"/>
              </w:rPr>
            </w:pPr>
          </w:p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715576" w:rsidRDefault="00715576" w:rsidP="003D155B">
            <w:pPr>
              <w:pStyle w:val="Zawartotabeli"/>
              <w:jc w:val="center"/>
            </w:pPr>
          </w:p>
          <w:p w:rsidR="00715576" w:rsidRDefault="00715576" w:rsidP="003D155B">
            <w:pPr>
              <w:pStyle w:val="Zawartotabeli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</w:p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Materiały pomocnicze stosowane w przemyśle drzewnym.</w:t>
            </w:r>
          </w:p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br/>
            </w:r>
          </w:p>
          <w:p w:rsidR="00715576" w:rsidRDefault="00715576" w:rsidP="003D155B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715576" w:rsidRDefault="00715576" w:rsidP="003D155B">
            <w:pPr>
              <w:pStyle w:val="Zawartotabeli"/>
              <w:jc w:val="center"/>
            </w:pPr>
          </w:p>
          <w:p w:rsidR="00715576" w:rsidRDefault="00715576" w:rsidP="003D155B">
            <w:pPr>
              <w:pStyle w:val="Zawartotabeli"/>
              <w:jc w:val="center"/>
            </w:pPr>
          </w:p>
          <w:p w:rsidR="00715576" w:rsidRDefault="00715576" w:rsidP="003D155B">
            <w:pPr>
              <w:pStyle w:val="Zawartotabeli"/>
              <w:jc w:val="center"/>
            </w:pPr>
          </w:p>
          <w:p w:rsidR="00715576" w:rsidRDefault="00715576" w:rsidP="003D155B">
            <w:pPr>
              <w:pStyle w:val="Zawartotabeli"/>
              <w:jc w:val="center"/>
            </w:pPr>
          </w:p>
          <w:p w:rsidR="00715576" w:rsidRDefault="00715576" w:rsidP="003D155B">
            <w:pPr>
              <w:pStyle w:val="Zawartotabeli"/>
              <w:jc w:val="center"/>
            </w:pPr>
          </w:p>
          <w:p w:rsidR="00715576" w:rsidRDefault="00715576" w:rsidP="003D155B">
            <w:pPr>
              <w:pStyle w:val="Zawartotabeli"/>
              <w:jc w:val="center"/>
            </w:pPr>
          </w:p>
          <w:p w:rsidR="00715576" w:rsidRDefault="00715576" w:rsidP="003D155B">
            <w:pPr>
              <w:pStyle w:val="Zawartotabeli"/>
              <w:jc w:val="center"/>
            </w:pPr>
          </w:p>
          <w:p w:rsidR="00715576" w:rsidRDefault="00715576" w:rsidP="003D155B">
            <w:pPr>
              <w:pStyle w:val="Zawartotabeli"/>
              <w:jc w:val="center"/>
            </w:pPr>
          </w:p>
          <w:p w:rsidR="00715576" w:rsidRDefault="00715576" w:rsidP="003D155B">
            <w:pPr>
              <w:pStyle w:val="Zawartotabeli"/>
              <w:jc w:val="center"/>
            </w:pPr>
          </w:p>
          <w:p w:rsidR="00715576" w:rsidRDefault="00715576" w:rsidP="003D155B">
            <w:pPr>
              <w:pStyle w:val="Zawartotabeli"/>
              <w:jc w:val="center"/>
            </w:pPr>
          </w:p>
          <w:p w:rsidR="00715576" w:rsidRDefault="00715576" w:rsidP="003D155B">
            <w:pPr>
              <w:pStyle w:val="Zawartotabeli"/>
              <w:jc w:val="center"/>
            </w:pPr>
          </w:p>
          <w:p w:rsidR="00715576" w:rsidRDefault="00715576" w:rsidP="003D155B">
            <w:pPr>
              <w:pStyle w:val="Zawartotabeli"/>
              <w:jc w:val="center"/>
            </w:pPr>
          </w:p>
          <w:p w:rsidR="00715576" w:rsidRDefault="00715576" w:rsidP="003D155B">
            <w:pPr>
              <w:pStyle w:val="Zawartotabeli"/>
              <w:jc w:val="center"/>
            </w:pPr>
          </w:p>
          <w:p w:rsidR="00715576" w:rsidRDefault="00715576" w:rsidP="003D155B">
            <w:pPr>
              <w:pStyle w:val="Zawartotabeli"/>
              <w:jc w:val="center"/>
            </w:pPr>
          </w:p>
          <w:p w:rsidR="00715576" w:rsidRDefault="00715576" w:rsidP="003D155B">
            <w:pPr>
              <w:pStyle w:val="Zawartotabeli"/>
              <w:jc w:val="center"/>
            </w:pPr>
          </w:p>
          <w:p w:rsidR="00715576" w:rsidRDefault="00715576" w:rsidP="003D155B">
            <w:pPr>
              <w:pStyle w:val="Zawartotabeli"/>
              <w:jc w:val="center"/>
            </w:pPr>
          </w:p>
          <w:p w:rsidR="00715576" w:rsidRDefault="00715576" w:rsidP="003D155B">
            <w:pPr>
              <w:pStyle w:val="Zawartotabeli"/>
              <w:jc w:val="center"/>
            </w:pPr>
          </w:p>
          <w:p w:rsidR="00715576" w:rsidRDefault="00715576" w:rsidP="003D155B">
            <w:pPr>
              <w:pStyle w:val="Zawartotabeli"/>
              <w:jc w:val="center"/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Lekcja organizacyjna, wymagania przedmiotowe, kryteria oceniania.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Czynniki szkodliwe emitowane w przemyśle drzewnym na środowisko.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Udzielanie I pomocy poszkodowanym na obrabiarkach.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Okładziny i akcesoria z tworzyw sztucznych, laminaty i folie okleinowe PVC.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Taśmy obrzeżowe, listwy i elementy profilowe.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rPr>
          <w:trHeight w:val="486"/>
        </w:trPr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Okucia i materiały dodatkowe.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Podział i charakterystyka ogólna klejów.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Kleje pochodzenia naturalnego.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Kleje syntetyczne.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Kleje termoutwardzalne lub chemoutwardzalne.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Substancje dodatkowe w roztworach klejowych.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Czynniki szkodliwe występujące w roztworach klejowych, warunki magazynowania.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Podział i </w:t>
            </w:r>
            <w:proofErr w:type="spellStart"/>
            <w:r>
              <w:rPr>
                <w:sz w:val="20"/>
                <w:szCs w:val="20"/>
              </w:rPr>
              <w:t>charakterytyka</w:t>
            </w:r>
            <w:proofErr w:type="spellEnd"/>
            <w:r>
              <w:rPr>
                <w:sz w:val="20"/>
                <w:szCs w:val="20"/>
              </w:rPr>
              <w:t xml:space="preserve"> ogólna materiałów malarskich.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Barwniki naturalne i syntetyczne oraz </w:t>
            </w:r>
            <w:proofErr w:type="spellStart"/>
            <w:r>
              <w:rPr>
                <w:sz w:val="20"/>
                <w:szCs w:val="20"/>
              </w:rPr>
              <w:t>wytrway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gruntujące i wypełniacze porów.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rPr>
          <w:trHeight w:val="63"/>
        </w:trPr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Lakiery jednoskładnikowe i dwuskładnikowe.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Farby nawierzchniowe i emalie.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Rozpuszczalniki i rozcieńczalniki.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wybielające i odżywiczające.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do szlifowania i </w:t>
            </w:r>
            <w:proofErr w:type="spellStart"/>
            <w:r>
              <w:rPr>
                <w:sz w:val="20"/>
                <w:szCs w:val="20"/>
              </w:rPr>
              <w:t>poloerowania</w:t>
            </w:r>
            <w:proofErr w:type="spellEnd"/>
            <w:r>
              <w:rPr>
                <w:sz w:val="20"/>
                <w:szCs w:val="20"/>
              </w:rPr>
              <w:t xml:space="preserve"> powłok.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Czynniki szkodliwe występujące w materiałach lakierniczych, warunki magazynowania.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Chemiczne środki ochrony drewna (impregnaty).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zabezpieczania drewna środkami chemicznymi.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 i metody obróbki hydrotermicznej.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Obróbka plastyczna drewna metodą gięcia.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Gięcie drewna litego.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Gięcie tworzyw sztucznych.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Suszenie i klimatyzowanie elementów giętych.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 obróbki ręcznej – wyposażenie.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ręcznej obróbki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Czynniki wpływające na proces skrawania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 trasowania oraz zasady trasowania drewna i materiałów drewnopochodnych.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Przyrządy stosowane do trasowania.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Piłowanie drewna – zasady piłowania.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Struganie drewna, zasady strugania.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Wiercenie – zasady wiercenia.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Dłutowanie - zasady dłutowania.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Wygładzanie (szlifowanie), papiery ścierne.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jakości obróbki skrawaniem.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Istota i cel obróbki maszynowej, klasyfikacja obróbki maszynowej.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Piłowanie – zasady piłowania drewna na pilarkach.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Struganie obrotowe drewna na strugarkach.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Frezowanie drewna – zasady frezowania na </w:t>
            </w:r>
            <w:proofErr w:type="spellStart"/>
            <w:r>
              <w:rPr>
                <w:sz w:val="20"/>
                <w:szCs w:val="20"/>
              </w:rPr>
              <w:t>frezatrkach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Wiercenie drewna – zasady wiercenia na wiertarkach.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Toczenie drewna – zasady toczenia.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Szlifowanie drewna - zasady szlifowania.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Szlifowanie płaskie na szlifierkach szerokotaśmowych.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Czynniki wpływające na dokładność obróbki.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 pojęcie tolerancji i pasowania w obróbce drewna i tworzyw drzewnych.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Gładkość powierzchni uzyskana podczas obróbki skrawaniem.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Kolejność operacji technologicznych podczas maszynowej obróbki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Omówienie wyników końcowych.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831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godzin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15576" w:rsidRDefault="00715576" w:rsidP="00715576">
      <w:pPr>
        <w:pStyle w:val="Tekstpodstawowy"/>
      </w:pPr>
    </w:p>
    <w:p w:rsidR="00715576" w:rsidRDefault="00715576" w:rsidP="00715576"/>
    <w:p w:rsidR="00715576" w:rsidRDefault="00715576" w:rsidP="00715576"/>
    <w:p w:rsidR="00715576" w:rsidRDefault="00715576" w:rsidP="00715576"/>
    <w:p w:rsidR="00715576" w:rsidRDefault="00715576" w:rsidP="00715576"/>
    <w:p w:rsidR="00715576" w:rsidRDefault="00715576" w:rsidP="00715576"/>
    <w:p w:rsidR="00715576" w:rsidRDefault="00715576" w:rsidP="00715576"/>
    <w:p w:rsidR="00715576" w:rsidRDefault="00715576" w:rsidP="00715576"/>
    <w:p w:rsidR="00715576" w:rsidRDefault="00715576" w:rsidP="00715576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Przedmiot: </w:t>
      </w:r>
      <w:r>
        <w:rPr>
          <w:b/>
          <w:bCs/>
          <w:sz w:val="20"/>
          <w:szCs w:val="20"/>
        </w:rPr>
        <w:t>Maszyny i urządzenia</w:t>
      </w:r>
      <w:r>
        <w:rPr>
          <w:b/>
          <w:sz w:val="20"/>
          <w:szCs w:val="20"/>
        </w:rPr>
        <w:t>. Klasa II</w:t>
      </w:r>
    </w:p>
    <w:p w:rsidR="00715576" w:rsidRDefault="00715576" w:rsidP="00715576">
      <w:pPr>
        <w:pStyle w:val="Tekstpodstawowy"/>
        <w:spacing w:after="0" w:line="276" w:lineRule="auto"/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0"/>
        <w:gridCol w:w="735"/>
        <w:gridCol w:w="5751"/>
        <w:gridCol w:w="828"/>
        <w:gridCol w:w="842"/>
      </w:tblGrid>
      <w:tr w:rsidR="00715576" w:rsidTr="003D155B">
        <w:trPr>
          <w:trHeight w:val="300"/>
        </w:trPr>
        <w:tc>
          <w:tcPr>
            <w:tcW w:w="18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15576" w:rsidRDefault="00715576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Działy programowe</w:t>
            </w:r>
          </w:p>
        </w:tc>
        <w:tc>
          <w:tcPr>
            <w:tcW w:w="7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15576" w:rsidRDefault="00715576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tematu</w:t>
            </w:r>
          </w:p>
        </w:tc>
        <w:tc>
          <w:tcPr>
            <w:tcW w:w="57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15576" w:rsidRDefault="00715576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Tematy</w:t>
            </w:r>
          </w:p>
        </w:tc>
        <w:tc>
          <w:tcPr>
            <w:tcW w:w="1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</w:pPr>
            <w:r>
              <w:rPr>
                <w:b/>
                <w:bCs/>
                <w:sz w:val="20"/>
                <w:szCs w:val="20"/>
              </w:rPr>
              <w:t>Godziny</w:t>
            </w: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Planowane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Zrealizowane</w:t>
            </w:r>
          </w:p>
        </w:tc>
      </w:tr>
      <w:tr w:rsidR="00715576" w:rsidTr="003D155B">
        <w:tc>
          <w:tcPr>
            <w:tcW w:w="18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  <w:p w:rsidR="00715576" w:rsidRDefault="00715576" w:rsidP="003D155B">
            <w:pPr>
              <w:pStyle w:val="Zawartotabeli"/>
              <w:jc w:val="center"/>
              <w:rPr>
                <w:sz w:val="14"/>
                <w:szCs w:val="14"/>
              </w:rPr>
            </w:pPr>
          </w:p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II</w:t>
            </w:r>
            <w:r>
              <w:rPr>
                <w:sz w:val="14"/>
                <w:szCs w:val="14"/>
              </w:rPr>
              <w:br/>
              <w:t>Budowa i zasady działania obrabiarek</w:t>
            </w:r>
            <w:r>
              <w:rPr>
                <w:sz w:val="14"/>
                <w:szCs w:val="14"/>
              </w:rPr>
              <w:br/>
            </w:r>
          </w:p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715576" w:rsidRDefault="00715576" w:rsidP="003D155B">
            <w:pPr>
              <w:pStyle w:val="Zawartotabeli"/>
              <w:jc w:val="center"/>
              <w:rPr>
                <w:sz w:val="14"/>
                <w:szCs w:val="14"/>
              </w:rPr>
            </w:pPr>
          </w:p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Lekcja organizacyjna, wymagania przedmiotowe, kryteria oceniania.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Klasyfikacja obrabiarek do drewna i tworzyw drzewnych.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rPr>
          <w:trHeight w:val="282"/>
        </w:trPr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maszyn i urządzeń stosowanych do obróbki drewna i tworzyw drzewnych.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i działanie zespołów pilarki tarczowej.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 technologiczne pilarki tarczowej, przygotowanie pilarki do pracy.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rPr>
          <w:trHeight w:val="486"/>
        </w:trPr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i działanie pilarki taśmowej.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 technologiczne pilarki taśmowej, przygotowanie pilarki do pracy.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Narzędzia stosowane do obróbki drewna do obróbki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 jakie powinny spełniać narzędzia stosowane do pilarek.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i działanie zespołów strugarki wyrówniarki.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 technologiczne strugarki wyrówniarki, przygotowanie strugarki do pracy.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i działanie zespół strugarki grubiarki.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 technologiczne strugarki grubiarki, przygotowanie strugarki do pracy.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Narzędzia stosowane do obróbki drewna na strugarkach.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 jakie powinny spełniać narzędzia stosowane na strugarkach.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rPr>
          <w:trHeight w:val="63"/>
        </w:trPr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i działanie zespołów frezarki dolnowrzecionowej.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 technologiczne frezarki dolnowrzecionowej, przygotowanie do pracy.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Narzędzia stosowane na frezarkach.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i działanie wiertaki poziomej.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 technologiczne wiertarki poziomej, przygotowanie do pracy.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i działanie wiertarek pionowych i wielowrzecionowych.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Narzędzia stosowane do obróbki drewna na wiertarkach.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i działanie szlifierki taśmowej.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 technologiczne szlifierki taśmowej, przygotowanie do pracy.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i działanie szlifierki tarczowej.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 technologiczne szlifierki tarczowej, przygotowanie do pracy.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i działanie szlifierki walcowej.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 technologiczne szlifierki walcowej, przygotowanie do pracy.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Narzędzia stosowane do obróbki drewna na szlifierkach.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 jakie powinny spełniać papiery ścierne do szlifierek.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i działanie tokarki do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 technologiczne tokarek do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Narzędzia stosowane do toczenia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Obtaczarki do drewna.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 technologiczne obtaczarek.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18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 i omówienie wyników końcowych.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576" w:rsidTr="003D155B">
        <w:tc>
          <w:tcPr>
            <w:tcW w:w="831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godzin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576" w:rsidRDefault="00715576" w:rsidP="003D155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15576" w:rsidRDefault="00715576" w:rsidP="00715576">
      <w:pPr>
        <w:pStyle w:val="Tekstpodstawowy"/>
      </w:pPr>
    </w:p>
    <w:p w:rsidR="00715576" w:rsidRDefault="00715576" w:rsidP="00715576"/>
    <w:p w:rsidR="00715576" w:rsidRDefault="00715576" w:rsidP="00715576"/>
    <w:p w:rsidR="00715576" w:rsidRDefault="00715576" w:rsidP="00715576"/>
    <w:p w:rsidR="00715576" w:rsidRDefault="00715576" w:rsidP="00715576"/>
    <w:p w:rsidR="00B06BA3" w:rsidRDefault="00B06BA3"/>
    <w:sectPr w:rsidR="00B06BA3">
      <w:pgSz w:w="11906" w:h="16838"/>
      <w:pgMar w:top="756" w:right="1134" w:bottom="1130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6"/>
    <w:rsid w:val="00715576"/>
    <w:rsid w:val="00B0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102A3-D285-4564-9EFD-9DC08F4B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57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155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15576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71557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</cp:revision>
  <dcterms:created xsi:type="dcterms:W3CDTF">2025-07-13T14:29:00Z</dcterms:created>
  <dcterms:modified xsi:type="dcterms:W3CDTF">2025-07-13T14:32:00Z</dcterms:modified>
</cp:coreProperties>
</file>