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3D" w:rsidRDefault="002B373D" w:rsidP="002B373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Przedmiot: </w:t>
      </w:r>
      <w:r>
        <w:rPr>
          <w:b/>
          <w:sz w:val="20"/>
          <w:szCs w:val="20"/>
          <w:u w:val="single"/>
        </w:rPr>
        <w:t>Technologia wyrobów stolarskich. Klasa III</w:t>
      </w:r>
    </w:p>
    <w:p w:rsidR="002B373D" w:rsidRDefault="002B373D" w:rsidP="002B373D">
      <w:pPr>
        <w:rPr>
          <w:sz w:val="20"/>
          <w:szCs w:val="20"/>
        </w:rPr>
      </w:pPr>
      <w:r>
        <w:rPr>
          <w:sz w:val="20"/>
          <w:szCs w:val="20"/>
        </w:rPr>
        <w:t xml:space="preserve">w zawodzie: </w:t>
      </w:r>
      <w:r>
        <w:rPr>
          <w:b/>
          <w:sz w:val="20"/>
          <w:szCs w:val="20"/>
        </w:rPr>
        <w:t>Stolarz,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nr programu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752205</w:t>
      </w:r>
      <w:r>
        <w:rPr>
          <w:sz w:val="20"/>
          <w:szCs w:val="20"/>
        </w:rPr>
        <w:t xml:space="preserve">           </w:t>
      </w:r>
    </w:p>
    <w:p w:rsidR="002B373D" w:rsidRDefault="002B373D" w:rsidP="002B373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B373D" w:rsidRDefault="002B373D" w:rsidP="002B373D">
      <w:pPr>
        <w:pStyle w:val="Tekstpodstawowy"/>
        <w:spacing w:after="0" w:line="276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0"/>
        <w:gridCol w:w="735"/>
        <w:gridCol w:w="5751"/>
        <w:gridCol w:w="828"/>
        <w:gridCol w:w="844"/>
      </w:tblGrid>
      <w:tr w:rsidR="002B373D" w:rsidTr="002B373D">
        <w:trPr>
          <w:trHeight w:val="300"/>
        </w:trPr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B373D" w:rsidRDefault="002B373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Działy programowe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B373D" w:rsidRDefault="002B373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tematu</w:t>
            </w:r>
          </w:p>
        </w:tc>
        <w:tc>
          <w:tcPr>
            <w:tcW w:w="5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B373D" w:rsidRDefault="002B373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73D" w:rsidRDefault="002B373D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Godziny</w:t>
            </w:r>
          </w:p>
        </w:tc>
      </w:tr>
      <w:tr w:rsidR="002B373D" w:rsidTr="002B373D">
        <w:tc>
          <w:tcPr>
            <w:tcW w:w="8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Planowane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73D" w:rsidRDefault="002B373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Zrealizowane</w:t>
            </w:r>
          </w:p>
        </w:tc>
      </w:tr>
      <w:tr w:rsidR="002B373D" w:rsidTr="002B373D">
        <w:tc>
          <w:tcPr>
            <w:tcW w:w="183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  <w:p w:rsidR="002B373D" w:rsidRDefault="002B373D">
            <w:pPr>
              <w:pStyle w:val="Zawartotabeli"/>
              <w:jc w:val="center"/>
              <w:rPr>
                <w:sz w:val="14"/>
                <w:szCs w:val="14"/>
              </w:rPr>
            </w:pPr>
          </w:p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Materiały pomocnicze stosowane w przemyśle drzewnym.</w:t>
            </w:r>
          </w:p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br/>
            </w:r>
          </w:p>
          <w:p w:rsidR="002B373D" w:rsidRDefault="002B373D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  <w:p w:rsidR="002B373D" w:rsidRDefault="002B373D">
            <w:pPr>
              <w:pStyle w:val="Zawartotabeli"/>
              <w:jc w:val="center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organizacyjna, wymagania przedmiotowe, kryteria oceniania.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Klejenie i oklejanie – przygotowanie kleju do użycia.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jakości klejów.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Utwardzanie klejów w spoinie klejowej.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rPr>
          <w:trHeight w:val="486"/>
        </w:trPr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drewna do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i sposoby nanoszenia klejów na powierzchnie przeznaczone do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Przebieg klejenia przy użyciu różnych klejów.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jakości i wady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pracy i bezpieczeństwo podczas klejenia.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Ogólne zasady tworzenia powłok malarsko-lakierowych.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Właściwości podłoża, mające wpływ na </w:t>
            </w:r>
            <w:proofErr w:type="spellStart"/>
            <w:r>
              <w:rPr>
                <w:sz w:val="20"/>
                <w:szCs w:val="20"/>
              </w:rPr>
              <w:t>jakosć</w:t>
            </w:r>
            <w:proofErr w:type="spellEnd"/>
            <w:r>
              <w:rPr>
                <w:sz w:val="20"/>
                <w:szCs w:val="20"/>
              </w:rPr>
              <w:t xml:space="preserve"> powłok malarsko-lakierowych.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Wpływ warunków panujących w lakierni na jakość </w:t>
            </w:r>
            <w:proofErr w:type="spellStart"/>
            <w:r>
              <w:rPr>
                <w:sz w:val="20"/>
                <w:szCs w:val="20"/>
              </w:rPr>
              <w:t>powierzchnii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rPr>
          <w:trHeight w:val="63"/>
        </w:trPr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materiałów malarsko-lakierniczych do nanoszenia na podłoże.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Wybielanie, barwienie i </w:t>
            </w:r>
            <w:proofErr w:type="spellStart"/>
            <w:r>
              <w:rPr>
                <w:sz w:val="20"/>
                <w:szCs w:val="20"/>
              </w:rPr>
              <w:t>wypełianie</w:t>
            </w:r>
            <w:proofErr w:type="spellEnd"/>
            <w:r>
              <w:rPr>
                <w:sz w:val="20"/>
                <w:szCs w:val="20"/>
              </w:rPr>
              <w:t xml:space="preserve"> porów drewna.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nanoszenia na podłoże materiałów malarsko-lakierniczych.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Utwardzanie i uszlachetnianie powłok </w:t>
            </w:r>
            <w:proofErr w:type="spellStart"/>
            <w:r>
              <w:rPr>
                <w:sz w:val="20"/>
                <w:szCs w:val="20"/>
              </w:rPr>
              <w:t>powłok</w:t>
            </w:r>
            <w:proofErr w:type="spellEnd"/>
            <w:r>
              <w:rPr>
                <w:sz w:val="20"/>
                <w:szCs w:val="20"/>
              </w:rPr>
              <w:t xml:space="preserve"> malarsko-lakierniczych.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jakości oraz określenie wady powłok.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pracy, warunki BHP i ochrona </w:t>
            </w:r>
            <w:proofErr w:type="spellStart"/>
            <w:r>
              <w:rPr>
                <w:sz w:val="20"/>
                <w:szCs w:val="20"/>
              </w:rPr>
              <w:t>Ppoż</w:t>
            </w:r>
            <w:proofErr w:type="spellEnd"/>
            <w:r>
              <w:rPr>
                <w:sz w:val="20"/>
                <w:szCs w:val="20"/>
              </w:rPr>
              <w:t xml:space="preserve"> w pracach malarsko-lakierniczych.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mebli skrzyniowych nierozbieralnych.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mebli szkieletowych nierozbieralnych.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mebli rozbieralnych.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produkcyjny i technologiczny – pojęcia i określenia.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Kolejnosć</w:t>
            </w:r>
            <w:proofErr w:type="spellEnd"/>
            <w:r>
              <w:rPr>
                <w:sz w:val="20"/>
                <w:szCs w:val="20"/>
              </w:rPr>
              <w:t xml:space="preserve"> operacji i czynności technologicznych wyrobów stolarskich.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organizacji produkcji.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drewna i tworzyw drzewnych – klasyfikacja i rodzaje połączeń.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Połączenia elementów płytowych – równoległe i kątowe.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wykonywania połączeń.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Wady i uszkodzenia wyrobów stolarskich.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Przyczyny i klasyfikacja uszkodzeń wyrobów stolarskich.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połączeń konstrukcyjnych i elementów uszkodzonych.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uszkodzeń </w:t>
            </w:r>
            <w:proofErr w:type="spellStart"/>
            <w:r>
              <w:rPr>
                <w:sz w:val="20"/>
                <w:szCs w:val="20"/>
              </w:rPr>
              <w:t>powierzchnii</w:t>
            </w:r>
            <w:proofErr w:type="spellEnd"/>
            <w:r>
              <w:rPr>
                <w:sz w:val="20"/>
                <w:szCs w:val="20"/>
              </w:rPr>
              <w:t xml:space="preserve"> elementów i powłok malarsko-lakierniczych.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i odnawianie mebli stylowych.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kopii mebli stylowych.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rzeźby w drewnie.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intarsji i inkrustacji.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Wykończenie podłoża politurami.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konserwacji wyrobów stolarskich.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zakresu naprawy lub konserwacji wyrobów meblowych pod względem ekonomicznym.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czynników abiotycznych i biotycznych na trwałość mebli.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czynników abiotycznych i biotycznych na trwałość mebli.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</w:t>
            </w:r>
            <w:proofErr w:type="spellStart"/>
            <w:r>
              <w:rPr>
                <w:sz w:val="20"/>
                <w:szCs w:val="20"/>
              </w:rPr>
              <w:t>uszkofdzonych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powierzchnii</w:t>
            </w:r>
            <w:proofErr w:type="spellEnd"/>
            <w:r>
              <w:rPr>
                <w:sz w:val="20"/>
                <w:szCs w:val="20"/>
              </w:rPr>
              <w:t xml:space="preserve"> drewna i oklein mebli stylowych.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naprawy intarsji i inkrustacji w ramach renowacji lub konserwacji.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Uzupełnianie ubytków i uszkodzeń rzeźby mebli stylowych.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Dobór odpowiednich materiałów do naprawy lub renowacji i konserwacji </w:t>
            </w:r>
            <w:proofErr w:type="spellStart"/>
            <w:r>
              <w:rPr>
                <w:sz w:val="20"/>
                <w:szCs w:val="20"/>
              </w:rPr>
              <w:t>meblii</w:t>
            </w:r>
            <w:proofErr w:type="spellEnd"/>
            <w:r>
              <w:rPr>
                <w:sz w:val="20"/>
                <w:szCs w:val="20"/>
              </w:rPr>
              <w:t xml:space="preserve"> stylowych.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Dobór odpowiednich narzędzi do naprawy lub renowacji i konserwacji wyrobów meblowych.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 w meblarstwie w różnych epokach.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przedhistoryczny.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Meble egipskie, greckie i rzymskie.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Meble romańskie i gotyckie.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Meble renesansowe, barokowe i rokokowe.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Meble klasyczne.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Meble polskie, meble wiejskie.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Meble współczesne.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urządzania </w:t>
            </w:r>
            <w:proofErr w:type="spellStart"/>
            <w:r>
              <w:rPr>
                <w:sz w:val="20"/>
                <w:szCs w:val="20"/>
              </w:rPr>
              <w:t>współczenych</w:t>
            </w:r>
            <w:proofErr w:type="spellEnd"/>
            <w:r>
              <w:rPr>
                <w:sz w:val="20"/>
                <w:szCs w:val="20"/>
              </w:rPr>
              <w:t xml:space="preserve"> wnętrz mieszkalnych.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polskich norm dotyczących jakości mebli.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Państwowe znaki jakości.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pakowania i przechowywania mebli.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opakowań w zależności od rodzaju wyrobów.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magazynów.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transportu wyrobów meblowych.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B373D" w:rsidRDefault="002B373D">
            <w:pPr>
              <w:widowControl/>
              <w:suppressAutoHyphens w:val="0"/>
            </w:pP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7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Omówienie wyników końcowych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B373D" w:rsidTr="002B373D">
        <w:tc>
          <w:tcPr>
            <w:tcW w:w="8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godzin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373D" w:rsidRDefault="002B373D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73D" w:rsidRDefault="002B373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B373D" w:rsidRDefault="002B373D" w:rsidP="002B373D">
      <w:pPr>
        <w:pStyle w:val="Tekstpodstawowy"/>
      </w:pPr>
    </w:p>
    <w:p w:rsidR="002B373D" w:rsidRDefault="002B373D" w:rsidP="002B373D">
      <w:bookmarkStart w:id="0" w:name="_GoBack"/>
      <w:bookmarkEnd w:id="0"/>
    </w:p>
    <w:p w:rsidR="002B373D" w:rsidRDefault="002B373D" w:rsidP="002B373D"/>
    <w:p w:rsidR="0001298E" w:rsidRDefault="0001298E"/>
    <w:sectPr w:rsidR="0001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3D"/>
    <w:rsid w:val="0001298E"/>
    <w:rsid w:val="002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E4F12-CE74-4FCB-A8A8-139F0D6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7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37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373D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2B373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2025-08-05T08:30:00Z</dcterms:created>
  <dcterms:modified xsi:type="dcterms:W3CDTF">2025-08-05T08:31:00Z</dcterms:modified>
</cp:coreProperties>
</file>